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A5DEB9" w14:textId="77777777" w:rsidR="00BE1FBA" w:rsidRPr="00185F4F" w:rsidRDefault="00BE1FBA" w:rsidP="00BE1FBA">
      <w:pPr>
        <w:jc w:val="center"/>
        <w:rPr>
          <w:rFonts w:ascii="Times New Roman" w:hAnsi="Times New Roman" w:cs="Times New Roman"/>
          <w:b/>
          <w:sz w:val="32"/>
          <w:szCs w:val="32"/>
        </w:rPr>
      </w:pPr>
      <w:r w:rsidRPr="00185F4F">
        <w:rPr>
          <w:rFonts w:ascii="Times New Roman" w:hAnsi="Times New Roman" w:cs="Times New Roman"/>
          <w:b/>
          <w:sz w:val="32"/>
          <w:szCs w:val="32"/>
        </w:rPr>
        <w:t>Harrison Hee</w:t>
      </w:r>
    </w:p>
    <w:p w14:paraId="095E3DC5" w14:textId="5B4DADA2" w:rsidR="00BE1FBA" w:rsidRPr="00185F4F" w:rsidRDefault="00562F8C" w:rsidP="00BE1FBA">
      <w:pPr>
        <w:jc w:val="center"/>
        <w:rPr>
          <w:rFonts w:ascii="Times New Roman" w:hAnsi="Times New Roman" w:cs="Times New Roman"/>
          <w:b/>
          <w:sz w:val="32"/>
          <w:szCs w:val="32"/>
        </w:rPr>
      </w:pPr>
      <w:r>
        <w:rPr>
          <w:rFonts w:ascii="Times New Roman" w:hAnsi="Times New Roman" w:cs="Times New Roman"/>
          <w:b/>
          <w:sz w:val="32"/>
          <w:szCs w:val="32"/>
        </w:rPr>
        <w:t>Marine Mammal Protection Act (MMPA)</w:t>
      </w:r>
    </w:p>
    <w:p w14:paraId="7F747662" w14:textId="77777777" w:rsidR="00BE1FBA" w:rsidRPr="00185F4F" w:rsidRDefault="00BE1FBA" w:rsidP="00BE1FBA">
      <w:pPr>
        <w:rPr>
          <w:rFonts w:ascii="Times New Roman" w:hAnsi="Times New Roman" w:cs="Times New Roman"/>
          <w:b/>
          <w:sz w:val="24"/>
          <w:szCs w:val="24"/>
        </w:rPr>
      </w:pPr>
      <w:r w:rsidRPr="00185F4F">
        <w:rPr>
          <w:rFonts w:ascii="Times New Roman" w:hAnsi="Times New Roman" w:cs="Times New Roman"/>
          <w:b/>
          <w:sz w:val="24"/>
          <w:szCs w:val="24"/>
        </w:rPr>
        <w:t>Summary:</w:t>
      </w:r>
    </w:p>
    <w:p w14:paraId="31EE7E8F" w14:textId="28F60B4F" w:rsidR="00BE1FBA" w:rsidRDefault="00BE1FBA" w:rsidP="00BE1FBA">
      <w:pPr>
        <w:rPr>
          <w:rFonts w:ascii="Times New Roman" w:hAnsi="Times New Roman" w:cs="Times New Roman"/>
          <w:sz w:val="24"/>
          <w:szCs w:val="24"/>
        </w:rPr>
      </w:pPr>
      <w:r>
        <w:rPr>
          <w:rFonts w:ascii="Times New Roman" w:hAnsi="Times New Roman" w:cs="Times New Roman"/>
          <w:sz w:val="24"/>
          <w:szCs w:val="24"/>
        </w:rPr>
        <w:tab/>
        <w:t xml:space="preserve">The </w:t>
      </w:r>
      <w:r w:rsidR="00562F8C">
        <w:rPr>
          <w:rFonts w:ascii="Times New Roman" w:hAnsi="Times New Roman" w:cs="Times New Roman"/>
          <w:sz w:val="24"/>
          <w:szCs w:val="24"/>
        </w:rPr>
        <w:t>Marine Mammal Protection Act (MMPA) prevents the take of marine mammals in U.S. waters. It was passed in 1972 under increasing concerns over the depleting populations of wildlife in aquatic environments. Under this law, it is illegal to hunt, kill, capture, and/or harass any marine mammal except under specific and limited exceptions. Exceptions include incidental take, scientific research, public display, and as subsistence use for Alaskan tribes.</w:t>
      </w:r>
    </w:p>
    <w:p w14:paraId="021CAB45" w14:textId="0BE6A5C6" w:rsidR="009A26DD" w:rsidRPr="009A26DD" w:rsidRDefault="009A26DD" w:rsidP="00BE1FBA">
      <w:pPr>
        <w:rPr>
          <w:rFonts w:ascii="Times New Roman" w:hAnsi="Times New Roman" w:cs="Times New Roman"/>
          <w:b/>
          <w:bCs/>
          <w:sz w:val="24"/>
          <w:szCs w:val="24"/>
        </w:rPr>
      </w:pPr>
      <w:r w:rsidRPr="009A26DD">
        <w:rPr>
          <w:rFonts w:ascii="Times New Roman" w:hAnsi="Times New Roman" w:cs="Times New Roman"/>
          <w:b/>
          <w:bCs/>
          <w:sz w:val="24"/>
          <w:szCs w:val="24"/>
        </w:rPr>
        <w:t>Special Definitions:</w:t>
      </w:r>
    </w:p>
    <w:p w14:paraId="6C8AE2B2" w14:textId="77777777" w:rsidR="009A26DD" w:rsidRPr="009A26DD" w:rsidRDefault="009A26DD" w:rsidP="009A26DD">
      <w:pPr>
        <w:rPr>
          <w:rFonts w:ascii="Times New Roman" w:hAnsi="Times New Roman" w:cs="Times New Roman"/>
          <w:sz w:val="24"/>
          <w:szCs w:val="24"/>
        </w:rPr>
      </w:pPr>
      <w:r w:rsidRPr="009A26DD">
        <w:rPr>
          <w:rFonts w:ascii="Times New Roman" w:hAnsi="Times New Roman" w:cs="Times New Roman"/>
          <w:sz w:val="24"/>
          <w:szCs w:val="24"/>
        </w:rPr>
        <w:t>Marine Mammal: Any mammal which is morphologically adapted to the marine environment or primarily inhabits the marine environment</w:t>
      </w:r>
    </w:p>
    <w:p w14:paraId="2727ADFE" w14:textId="77777777" w:rsidR="009A26DD" w:rsidRPr="009A26DD" w:rsidRDefault="009A26DD" w:rsidP="009A26DD">
      <w:pPr>
        <w:rPr>
          <w:rFonts w:ascii="Times New Roman" w:hAnsi="Times New Roman" w:cs="Times New Roman"/>
          <w:sz w:val="24"/>
          <w:szCs w:val="24"/>
        </w:rPr>
      </w:pPr>
      <w:r w:rsidRPr="009A26DD">
        <w:rPr>
          <w:rFonts w:ascii="Times New Roman" w:hAnsi="Times New Roman" w:cs="Times New Roman"/>
          <w:sz w:val="24"/>
          <w:szCs w:val="24"/>
        </w:rPr>
        <w:t>Marine Mammal Product: Any item of merchandise which consists, or is composed in whole or in part, of any marine mammal</w:t>
      </w:r>
    </w:p>
    <w:p w14:paraId="384AAF55" w14:textId="77777777" w:rsidR="009A26DD" w:rsidRPr="009A26DD" w:rsidRDefault="009A26DD" w:rsidP="009A26DD">
      <w:pPr>
        <w:rPr>
          <w:rFonts w:ascii="Times New Roman" w:hAnsi="Times New Roman" w:cs="Times New Roman"/>
          <w:sz w:val="24"/>
          <w:szCs w:val="24"/>
        </w:rPr>
      </w:pPr>
      <w:r w:rsidRPr="009A26DD">
        <w:rPr>
          <w:rFonts w:ascii="Times New Roman" w:hAnsi="Times New Roman" w:cs="Times New Roman"/>
          <w:sz w:val="24"/>
          <w:szCs w:val="24"/>
        </w:rPr>
        <w:t>“Take”: The act of hunting, killing, capture, and/or harassment of any marine mammal; or, the attempt at such</w:t>
      </w:r>
    </w:p>
    <w:p w14:paraId="2435235A" w14:textId="77777777" w:rsidR="009A26DD" w:rsidRPr="009A26DD" w:rsidRDefault="009A26DD" w:rsidP="009A26DD">
      <w:pPr>
        <w:rPr>
          <w:rFonts w:ascii="Times New Roman" w:hAnsi="Times New Roman" w:cs="Times New Roman"/>
          <w:sz w:val="24"/>
          <w:szCs w:val="24"/>
        </w:rPr>
      </w:pPr>
      <w:r w:rsidRPr="009A26DD">
        <w:rPr>
          <w:rFonts w:ascii="Times New Roman" w:hAnsi="Times New Roman" w:cs="Times New Roman"/>
          <w:sz w:val="24"/>
          <w:szCs w:val="24"/>
        </w:rPr>
        <w:t>Harassment: Any act of pursuit, torment, or annoyance</w:t>
      </w:r>
    </w:p>
    <w:p w14:paraId="2599F483" w14:textId="77777777" w:rsidR="009A26DD" w:rsidRPr="009A26DD" w:rsidRDefault="009A26DD" w:rsidP="009A26DD">
      <w:pPr>
        <w:rPr>
          <w:rFonts w:ascii="Times New Roman" w:hAnsi="Times New Roman" w:cs="Times New Roman"/>
          <w:sz w:val="24"/>
          <w:szCs w:val="24"/>
        </w:rPr>
      </w:pPr>
      <w:r w:rsidRPr="009A26DD">
        <w:rPr>
          <w:rFonts w:ascii="Times New Roman" w:hAnsi="Times New Roman" w:cs="Times New Roman"/>
          <w:sz w:val="24"/>
          <w:szCs w:val="24"/>
        </w:rPr>
        <w:t>Alaska Native Organization: A group designated by law or formally chartered which represents or consists of Indians, Aleuts, or Eskimos residing in Alaska</w:t>
      </w:r>
    </w:p>
    <w:p w14:paraId="2579F3DD" w14:textId="572F90FA" w:rsidR="00BE1FBA" w:rsidRPr="00185F4F" w:rsidRDefault="00562F8C" w:rsidP="00BE1FBA">
      <w:pPr>
        <w:rPr>
          <w:rFonts w:ascii="Times New Roman" w:hAnsi="Times New Roman" w:cs="Times New Roman"/>
          <w:b/>
          <w:sz w:val="24"/>
          <w:szCs w:val="24"/>
        </w:rPr>
      </w:pPr>
      <w:r>
        <w:rPr>
          <w:rFonts w:ascii="Times New Roman" w:hAnsi="Times New Roman" w:cs="Times New Roman"/>
          <w:b/>
          <w:sz w:val="24"/>
          <w:szCs w:val="24"/>
        </w:rPr>
        <w:t xml:space="preserve">Related </w:t>
      </w:r>
      <w:r w:rsidR="00BE1FBA" w:rsidRPr="00185F4F">
        <w:rPr>
          <w:rFonts w:ascii="Times New Roman" w:hAnsi="Times New Roman" w:cs="Times New Roman"/>
          <w:b/>
          <w:sz w:val="24"/>
          <w:szCs w:val="24"/>
        </w:rPr>
        <w:t>Permit Name:</w:t>
      </w:r>
    </w:p>
    <w:p w14:paraId="528D3CCD" w14:textId="60C6206F" w:rsidR="00BE1FBA" w:rsidRDefault="00BE1FBA" w:rsidP="00BE1FBA">
      <w:pPr>
        <w:rPr>
          <w:rFonts w:ascii="Times New Roman" w:hAnsi="Times New Roman" w:cs="Times New Roman"/>
          <w:sz w:val="24"/>
          <w:szCs w:val="24"/>
        </w:rPr>
      </w:pPr>
      <w:r>
        <w:rPr>
          <w:rFonts w:ascii="Times New Roman" w:hAnsi="Times New Roman" w:cs="Times New Roman"/>
          <w:sz w:val="24"/>
          <w:szCs w:val="24"/>
        </w:rPr>
        <w:tab/>
      </w:r>
      <w:r w:rsidR="00562F8C">
        <w:rPr>
          <w:rFonts w:ascii="Times New Roman" w:hAnsi="Times New Roman" w:cs="Times New Roman"/>
          <w:sz w:val="24"/>
          <w:szCs w:val="24"/>
        </w:rPr>
        <w:t>Incidental take authorization</w:t>
      </w:r>
    </w:p>
    <w:p w14:paraId="0F62644F" w14:textId="77777777" w:rsidR="00BE1FBA" w:rsidRPr="00185F4F" w:rsidRDefault="00BE1FBA" w:rsidP="00BE1FBA">
      <w:pPr>
        <w:rPr>
          <w:rFonts w:ascii="Times New Roman" w:hAnsi="Times New Roman" w:cs="Times New Roman"/>
          <w:b/>
          <w:sz w:val="24"/>
          <w:szCs w:val="24"/>
        </w:rPr>
      </w:pPr>
      <w:r w:rsidRPr="00185F4F">
        <w:rPr>
          <w:rFonts w:ascii="Times New Roman" w:hAnsi="Times New Roman" w:cs="Times New Roman"/>
          <w:b/>
          <w:sz w:val="24"/>
          <w:szCs w:val="24"/>
        </w:rPr>
        <w:t>Applicability:</w:t>
      </w:r>
    </w:p>
    <w:p w14:paraId="4CAEEA63" w14:textId="4DAE14D0" w:rsidR="00BE1FBA" w:rsidRDefault="00BE1FBA" w:rsidP="00BE1FBA">
      <w:pPr>
        <w:rPr>
          <w:rFonts w:ascii="Times New Roman" w:hAnsi="Times New Roman" w:cs="Times New Roman"/>
          <w:sz w:val="24"/>
          <w:szCs w:val="24"/>
        </w:rPr>
      </w:pPr>
      <w:r>
        <w:rPr>
          <w:rFonts w:ascii="Times New Roman" w:hAnsi="Times New Roman" w:cs="Times New Roman"/>
          <w:sz w:val="24"/>
          <w:szCs w:val="24"/>
        </w:rPr>
        <w:tab/>
      </w:r>
      <w:r w:rsidR="00562F8C">
        <w:rPr>
          <w:rFonts w:ascii="Times New Roman" w:hAnsi="Times New Roman" w:cs="Times New Roman"/>
          <w:sz w:val="24"/>
          <w:szCs w:val="24"/>
        </w:rPr>
        <w:t>For incidental, but not unexpected, minimal take of marine mammals, typically involving disturbance of habitat of involved species</w:t>
      </w:r>
    </w:p>
    <w:p w14:paraId="47D8CB88" w14:textId="77777777" w:rsidR="00BE1FBA" w:rsidRPr="00185F4F" w:rsidRDefault="00BE1FBA" w:rsidP="00BE1FBA">
      <w:pPr>
        <w:rPr>
          <w:rFonts w:ascii="Times New Roman" w:hAnsi="Times New Roman" w:cs="Times New Roman"/>
          <w:b/>
          <w:sz w:val="24"/>
          <w:szCs w:val="24"/>
        </w:rPr>
      </w:pPr>
      <w:r w:rsidRPr="00185F4F">
        <w:rPr>
          <w:rFonts w:ascii="Times New Roman" w:hAnsi="Times New Roman" w:cs="Times New Roman"/>
          <w:b/>
          <w:sz w:val="24"/>
          <w:szCs w:val="24"/>
        </w:rPr>
        <w:t>Agency Coordination:</w:t>
      </w:r>
    </w:p>
    <w:p w14:paraId="1DFBD626" w14:textId="2852DAF6" w:rsidR="004B7E66" w:rsidRPr="004B7E66" w:rsidRDefault="00BE1FBA" w:rsidP="00562F8C">
      <w:pPr>
        <w:rPr>
          <w:rFonts w:ascii="Times New Roman" w:hAnsi="Times New Roman" w:cs="Times New Roman"/>
          <w:sz w:val="24"/>
          <w:szCs w:val="24"/>
        </w:rPr>
      </w:pPr>
      <w:r>
        <w:rPr>
          <w:rFonts w:ascii="Times New Roman" w:hAnsi="Times New Roman" w:cs="Times New Roman"/>
          <w:sz w:val="24"/>
          <w:szCs w:val="24"/>
        </w:rPr>
        <w:tab/>
      </w:r>
      <w:r w:rsidR="00562F8C">
        <w:rPr>
          <w:rFonts w:ascii="Times New Roman" w:hAnsi="Times New Roman" w:cs="Times New Roman"/>
          <w:sz w:val="24"/>
          <w:szCs w:val="24"/>
        </w:rPr>
        <w:t xml:space="preserve">Jointly regulated by the United States Fisheries and Wildlife Service (USFWS), National Oceanic and Atmospheric Association (NOAA), and Marine Mammal Commission (MMC). The USFWS protects walruses, polar bears, manatees, and sea otters. The NOAA protects whales, dolphins, porpoises, seals, and sea lions. The MMC reviews permit and incidental take authorization applications, proposed regulations, NEPA documents, and Endangered Species Act (ESA) proposals. </w:t>
      </w:r>
    </w:p>
    <w:p w14:paraId="67206F4E" w14:textId="77777777" w:rsidR="004B7E66" w:rsidRPr="00185F4F" w:rsidRDefault="004B7E66" w:rsidP="00BE1FBA">
      <w:pPr>
        <w:rPr>
          <w:rFonts w:ascii="Times New Roman" w:hAnsi="Times New Roman" w:cs="Times New Roman"/>
          <w:b/>
          <w:sz w:val="24"/>
          <w:szCs w:val="24"/>
        </w:rPr>
      </w:pPr>
      <w:r w:rsidRPr="00185F4F">
        <w:rPr>
          <w:rFonts w:ascii="Times New Roman" w:hAnsi="Times New Roman" w:cs="Times New Roman"/>
          <w:b/>
          <w:sz w:val="24"/>
          <w:szCs w:val="24"/>
        </w:rPr>
        <w:t>Example Documentation:</w:t>
      </w:r>
    </w:p>
    <w:p w14:paraId="58232FDB" w14:textId="2F619861" w:rsidR="004B7E66" w:rsidRDefault="004B7E66" w:rsidP="00DE5024">
      <w:r>
        <w:rPr>
          <w:rFonts w:ascii="Times New Roman" w:hAnsi="Times New Roman" w:cs="Times New Roman"/>
          <w:sz w:val="24"/>
          <w:szCs w:val="24"/>
        </w:rPr>
        <w:lastRenderedPageBreak/>
        <w:tab/>
      </w:r>
      <w:proofErr w:type="spellStart"/>
      <w:r w:rsidR="00DE5024">
        <w:rPr>
          <w:rFonts w:ascii="Times New Roman" w:hAnsi="Times New Roman" w:cs="Times New Roman"/>
          <w:sz w:val="24"/>
          <w:szCs w:val="24"/>
        </w:rPr>
        <w:t>H</w:t>
      </w:r>
      <w:r w:rsidR="00562F8C" w:rsidRPr="00562F8C">
        <w:rPr>
          <w:rFonts w:ascii="Times New Roman" w:hAnsi="Times New Roman" w:cs="Times New Roman"/>
          <w:sz w:val="24"/>
          <w:szCs w:val="24"/>
        </w:rPr>
        <w:t>ilcorp</w:t>
      </w:r>
      <w:proofErr w:type="spellEnd"/>
      <w:r w:rsidR="00562F8C" w:rsidRPr="00562F8C">
        <w:rPr>
          <w:rFonts w:ascii="Times New Roman" w:hAnsi="Times New Roman" w:cs="Times New Roman"/>
          <w:sz w:val="24"/>
          <w:szCs w:val="24"/>
        </w:rPr>
        <w:t xml:space="preserve"> Alaska LLC </w:t>
      </w:r>
      <w:r w:rsidR="00DE5024">
        <w:rPr>
          <w:rFonts w:ascii="Times New Roman" w:hAnsi="Times New Roman" w:cs="Times New Roman"/>
          <w:sz w:val="24"/>
          <w:szCs w:val="24"/>
        </w:rPr>
        <w:t>o</w:t>
      </w:r>
      <w:r w:rsidR="00562F8C" w:rsidRPr="00562F8C">
        <w:rPr>
          <w:rFonts w:ascii="Times New Roman" w:hAnsi="Times New Roman" w:cs="Times New Roman"/>
          <w:sz w:val="24"/>
          <w:szCs w:val="24"/>
        </w:rPr>
        <w:t xml:space="preserve">il and gas activities in </w:t>
      </w:r>
      <w:r w:rsidR="00DE5024">
        <w:rPr>
          <w:rFonts w:ascii="Times New Roman" w:hAnsi="Times New Roman" w:cs="Times New Roman"/>
          <w:sz w:val="24"/>
          <w:szCs w:val="24"/>
        </w:rPr>
        <w:t>C</w:t>
      </w:r>
      <w:r w:rsidR="00562F8C" w:rsidRPr="00562F8C">
        <w:rPr>
          <w:rFonts w:ascii="Times New Roman" w:hAnsi="Times New Roman" w:cs="Times New Roman"/>
          <w:sz w:val="24"/>
          <w:szCs w:val="24"/>
        </w:rPr>
        <w:t xml:space="preserve">ook </w:t>
      </w:r>
      <w:r w:rsidR="00DE5024">
        <w:rPr>
          <w:rFonts w:ascii="Times New Roman" w:hAnsi="Times New Roman" w:cs="Times New Roman"/>
          <w:sz w:val="24"/>
          <w:szCs w:val="24"/>
        </w:rPr>
        <w:t>I</w:t>
      </w:r>
      <w:r w:rsidR="00562F8C" w:rsidRPr="00562F8C">
        <w:rPr>
          <w:rFonts w:ascii="Times New Roman" w:hAnsi="Times New Roman" w:cs="Times New Roman"/>
          <w:sz w:val="24"/>
          <w:szCs w:val="24"/>
        </w:rPr>
        <w:t>nlet, Alaska</w:t>
      </w:r>
      <w:r w:rsidR="00DE5024">
        <w:rPr>
          <w:rFonts w:ascii="Times New Roman" w:hAnsi="Times New Roman" w:cs="Times New Roman"/>
          <w:sz w:val="24"/>
          <w:szCs w:val="24"/>
        </w:rPr>
        <w:t xml:space="preserve"> </w:t>
      </w:r>
      <w:hyperlink r:id="rId5" w:history="1">
        <w:r w:rsidR="00DE5024">
          <w:rPr>
            <w:rStyle w:val="Hyperlink"/>
          </w:rPr>
          <w:t>https://www.fisheries.noaa.gov/action/incidental-take-authorization-hilcorp-alaska-llc-oil-and-gas-activities-cook-inlet-alaska</w:t>
        </w:r>
      </w:hyperlink>
    </w:p>
    <w:p w14:paraId="400AADD5" w14:textId="4C727CC3" w:rsidR="00DE5024" w:rsidRPr="00DE5024" w:rsidRDefault="00DE5024" w:rsidP="00DE5024">
      <w:pPr>
        <w:rPr>
          <w:b/>
          <w:bCs/>
        </w:rPr>
      </w:pPr>
      <w:r w:rsidRPr="00DE5024">
        <w:rPr>
          <w:b/>
          <w:bCs/>
        </w:rPr>
        <w:t>Information Necessary:</w:t>
      </w:r>
    </w:p>
    <w:p w14:paraId="5F292B91" w14:textId="24D61A2B" w:rsidR="00DE5024" w:rsidRPr="00DE5024" w:rsidRDefault="00DE5024" w:rsidP="00DE5024">
      <w:pPr>
        <w:ind w:firstLine="720"/>
        <w:rPr>
          <w:bCs/>
        </w:rPr>
      </w:pPr>
      <w:r>
        <w:rPr>
          <w:bCs/>
        </w:rPr>
        <w:t>A</w:t>
      </w:r>
      <w:r w:rsidRPr="00DE5024">
        <w:rPr>
          <w:bCs/>
        </w:rPr>
        <w:t xml:space="preserve"> notice of modified letter of authorization (LOA), notice of request for LOA modification, final rule, proposed rule, and notice of receipt of application for LOA in the federal register. Also available for public viewing are FONSI, marine mammal monitoring and mitigation plan, final environmental assessment, and public comments.</w:t>
      </w:r>
    </w:p>
    <w:p w14:paraId="58EFCF8E" w14:textId="77777777" w:rsidR="004B7E66" w:rsidRPr="00185F4F" w:rsidRDefault="004B7E66" w:rsidP="00BE1FBA">
      <w:pPr>
        <w:rPr>
          <w:rFonts w:ascii="Times New Roman" w:hAnsi="Times New Roman" w:cs="Times New Roman"/>
          <w:b/>
          <w:sz w:val="24"/>
          <w:szCs w:val="24"/>
        </w:rPr>
      </w:pPr>
      <w:r w:rsidRPr="00185F4F">
        <w:rPr>
          <w:rFonts w:ascii="Times New Roman" w:hAnsi="Times New Roman" w:cs="Times New Roman"/>
          <w:b/>
          <w:sz w:val="24"/>
          <w:szCs w:val="24"/>
        </w:rPr>
        <w:t>Enforcement and Penalties:</w:t>
      </w:r>
    </w:p>
    <w:p w14:paraId="31FF9D63" w14:textId="329429D2" w:rsidR="00DE5024" w:rsidRPr="00DE5024" w:rsidRDefault="00DE5024" w:rsidP="00DE5024">
      <w:pPr>
        <w:ind w:firstLine="720"/>
      </w:pPr>
      <w:r w:rsidRPr="00DE5024">
        <w:t>Violations for hunting and killing may result in fines up to $100,00 and a year of imprisonment</w:t>
      </w:r>
      <w:r>
        <w:t xml:space="preserve"> </w:t>
      </w:r>
      <w:r w:rsidRPr="00DE5024">
        <w:t>for individuals and up to $200,000 for organizations</w:t>
      </w:r>
      <w:r>
        <w:t xml:space="preserve">. </w:t>
      </w:r>
      <w:r w:rsidRPr="00DE5024">
        <w:t>Harassment violations include civil penalties of up to $11,000 and a year of imprisonment and penalties for vessels of up to $25,000</w:t>
      </w:r>
      <w:r>
        <w:t xml:space="preserve"> and seizure of all cargo.</w:t>
      </w:r>
    </w:p>
    <w:p w14:paraId="6D522491" w14:textId="3645AD57" w:rsidR="00DE5024" w:rsidRPr="00DE5024" w:rsidRDefault="00DE5024" w:rsidP="00DE5024"/>
    <w:p w14:paraId="30EE6003" w14:textId="77777777" w:rsidR="00BE1FBA" w:rsidRPr="00185F4F" w:rsidRDefault="00185F4F" w:rsidP="00BE1FBA">
      <w:pPr>
        <w:rPr>
          <w:rFonts w:ascii="Times New Roman" w:hAnsi="Times New Roman" w:cs="Times New Roman"/>
          <w:b/>
          <w:sz w:val="24"/>
          <w:szCs w:val="24"/>
        </w:rPr>
      </w:pPr>
      <w:r w:rsidRPr="00185F4F">
        <w:rPr>
          <w:rFonts w:ascii="Times New Roman" w:hAnsi="Times New Roman" w:cs="Times New Roman"/>
          <w:b/>
          <w:sz w:val="24"/>
          <w:szCs w:val="24"/>
        </w:rPr>
        <w:t>Other Sources:</w:t>
      </w:r>
    </w:p>
    <w:p w14:paraId="753CD58D" w14:textId="77777777" w:rsidR="00DE5024" w:rsidRPr="00DE5024" w:rsidRDefault="00DE5024" w:rsidP="00DE5024">
      <w:pPr>
        <w:numPr>
          <w:ilvl w:val="0"/>
          <w:numId w:val="5"/>
        </w:numPr>
      </w:pPr>
      <w:hyperlink r:id="rId6" w:history="1">
        <w:r w:rsidRPr="00DE5024">
          <w:rPr>
            <w:rStyle w:val="Hyperlink"/>
          </w:rPr>
          <w:t>https://www.mmc.gov/w</w:t>
        </w:r>
      </w:hyperlink>
    </w:p>
    <w:p w14:paraId="39D97922" w14:textId="77777777" w:rsidR="00DE5024" w:rsidRPr="00DE5024" w:rsidRDefault="00DE5024" w:rsidP="00DE5024">
      <w:pPr>
        <w:numPr>
          <w:ilvl w:val="0"/>
          <w:numId w:val="5"/>
        </w:numPr>
      </w:pPr>
      <w:hyperlink r:id="rId7" w:history="1">
        <w:r w:rsidRPr="00DE5024">
          <w:rPr>
            <w:rStyle w:val="Hyperlink"/>
          </w:rPr>
          <w:t>https://www.fws.gov/</w:t>
        </w:r>
      </w:hyperlink>
    </w:p>
    <w:p w14:paraId="6708F161" w14:textId="77777777" w:rsidR="00DE5024" w:rsidRPr="00DE5024" w:rsidRDefault="00DE5024" w:rsidP="00DE5024">
      <w:pPr>
        <w:numPr>
          <w:ilvl w:val="0"/>
          <w:numId w:val="5"/>
        </w:numPr>
      </w:pPr>
      <w:hyperlink r:id="rId8" w:history="1">
        <w:r w:rsidRPr="00DE5024">
          <w:rPr>
            <w:rStyle w:val="Hyperlink"/>
          </w:rPr>
          <w:t>https://www.fisheries.noaa.gov/topic/marine-mammal-protection</w:t>
        </w:r>
      </w:hyperlink>
    </w:p>
    <w:p w14:paraId="5D2102E2" w14:textId="77777777" w:rsidR="00DE5024" w:rsidRPr="00DE5024" w:rsidRDefault="00DE5024" w:rsidP="00DE5024">
      <w:pPr>
        <w:numPr>
          <w:ilvl w:val="0"/>
          <w:numId w:val="5"/>
        </w:numPr>
      </w:pPr>
      <w:hyperlink r:id="rId9" w:history="1">
        <w:r w:rsidRPr="00DE5024">
          <w:rPr>
            <w:rStyle w:val="Hyperlink"/>
          </w:rPr>
          <w:t>https://www.sealaskaheritage.org/node/361</w:t>
        </w:r>
      </w:hyperlink>
    </w:p>
    <w:p w14:paraId="5678807A" w14:textId="77777777" w:rsidR="00DE5024" w:rsidRPr="00DE5024" w:rsidRDefault="00DE5024" w:rsidP="00DE5024">
      <w:pPr>
        <w:numPr>
          <w:ilvl w:val="0"/>
          <w:numId w:val="5"/>
        </w:numPr>
      </w:pPr>
      <w:hyperlink r:id="rId10" w:history="1">
        <w:r w:rsidRPr="00DE5024">
          <w:rPr>
            <w:rStyle w:val="Hyperlink"/>
          </w:rPr>
          <w:t>http://www.ace.to/mmpa.html</w:t>
        </w:r>
      </w:hyperlink>
    </w:p>
    <w:p w14:paraId="67E5A322" w14:textId="77777777" w:rsidR="00DE5024" w:rsidRPr="00DE5024" w:rsidRDefault="00DE5024" w:rsidP="00DE5024">
      <w:pPr>
        <w:numPr>
          <w:ilvl w:val="0"/>
          <w:numId w:val="5"/>
        </w:numPr>
      </w:pPr>
      <w:hyperlink r:id="rId11" w:history="1">
        <w:r w:rsidRPr="00DE5024">
          <w:rPr>
            <w:rStyle w:val="Hyperlink"/>
          </w:rPr>
          <w:t>https://www.bluetoad.com</w:t>
        </w:r>
      </w:hyperlink>
    </w:p>
    <w:p w14:paraId="0B5D01A1" w14:textId="77777777" w:rsidR="00185F4F" w:rsidRPr="00BE1FBA" w:rsidRDefault="00185F4F" w:rsidP="00BE1FBA">
      <w:pPr>
        <w:rPr>
          <w:rFonts w:ascii="Times New Roman" w:hAnsi="Times New Roman" w:cs="Times New Roman"/>
          <w:sz w:val="24"/>
          <w:szCs w:val="24"/>
        </w:rPr>
      </w:pPr>
    </w:p>
    <w:sectPr w:rsidR="00185F4F" w:rsidRPr="00BE1F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C229E"/>
    <w:multiLevelType w:val="hybridMultilevel"/>
    <w:tmpl w:val="A1306078"/>
    <w:lvl w:ilvl="0" w:tplc="42F88D42">
      <w:start w:val="1"/>
      <w:numFmt w:val="bullet"/>
      <w:lvlText w:val=""/>
      <w:lvlJc w:val="left"/>
      <w:pPr>
        <w:tabs>
          <w:tab w:val="num" w:pos="720"/>
        </w:tabs>
        <w:ind w:left="720" w:hanging="360"/>
      </w:pPr>
      <w:rPr>
        <w:rFonts w:ascii="Wingdings 2" w:hAnsi="Wingdings 2" w:hint="default"/>
      </w:rPr>
    </w:lvl>
    <w:lvl w:ilvl="1" w:tplc="BB88FC14" w:tentative="1">
      <w:start w:val="1"/>
      <w:numFmt w:val="bullet"/>
      <w:lvlText w:val=""/>
      <w:lvlJc w:val="left"/>
      <w:pPr>
        <w:tabs>
          <w:tab w:val="num" w:pos="1440"/>
        </w:tabs>
        <w:ind w:left="1440" w:hanging="360"/>
      </w:pPr>
      <w:rPr>
        <w:rFonts w:ascii="Wingdings 2" w:hAnsi="Wingdings 2" w:hint="default"/>
      </w:rPr>
    </w:lvl>
    <w:lvl w:ilvl="2" w:tplc="53F09C2E" w:tentative="1">
      <w:start w:val="1"/>
      <w:numFmt w:val="bullet"/>
      <w:lvlText w:val=""/>
      <w:lvlJc w:val="left"/>
      <w:pPr>
        <w:tabs>
          <w:tab w:val="num" w:pos="2160"/>
        </w:tabs>
        <w:ind w:left="2160" w:hanging="360"/>
      </w:pPr>
      <w:rPr>
        <w:rFonts w:ascii="Wingdings 2" w:hAnsi="Wingdings 2" w:hint="default"/>
      </w:rPr>
    </w:lvl>
    <w:lvl w:ilvl="3" w:tplc="07DA829C" w:tentative="1">
      <w:start w:val="1"/>
      <w:numFmt w:val="bullet"/>
      <w:lvlText w:val=""/>
      <w:lvlJc w:val="left"/>
      <w:pPr>
        <w:tabs>
          <w:tab w:val="num" w:pos="2880"/>
        </w:tabs>
        <w:ind w:left="2880" w:hanging="360"/>
      </w:pPr>
      <w:rPr>
        <w:rFonts w:ascii="Wingdings 2" w:hAnsi="Wingdings 2" w:hint="default"/>
      </w:rPr>
    </w:lvl>
    <w:lvl w:ilvl="4" w:tplc="FCDE877E" w:tentative="1">
      <w:start w:val="1"/>
      <w:numFmt w:val="bullet"/>
      <w:lvlText w:val=""/>
      <w:lvlJc w:val="left"/>
      <w:pPr>
        <w:tabs>
          <w:tab w:val="num" w:pos="3600"/>
        </w:tabs>
        <w:ind w:left="3600" w:hanging="360"/>
      </w:pPr>
      <w:rPr>
        <w:rFonts w:ascii="Wingdings 2" w:hAnsi="Wingdings 2" w:hint="default"/>
      </w:rPr>
    </w:lvl>
    <w:lvl w:ilvl="5" w:tplc="88744562" w:tentative="1">
      <w:start w:val="1"/>
      <w:numFmt w:val="bullet"/>
      <w:lvlText w:val=""/>
      <w:lvlJc w:val="left"/>
      <w:pPr>
        <w:tabs>
          <w:tab w:val="num" w:pos="4320"/>
        </w:tabs>
        <w:ind w:left="4320" w:hanging="360"/>
      </w:pPr>
      <w:rPr>
        <w:rFonts w:ascii="Wingdings 2" w:hAnsi="Wingdings 2" w:hint="default"/>
      </w:rPr>
    </w:lvl>
    <w:lvl w:ilvl="6" w:tplc="16A62492" w:tentative="1">
      <w:start w:val="1"/>
      <w:numFmt w:val="bullet"/>
      <w:lvlText w:val=""/>
      <w:lvlJc w:val="left"/>
      <w:pPr>
        <w:tabs>
          <w:tab w:val="num" w:pos="5040"/>
        </w:tabs>
        <w:ind w:left="5040" w:hanging="360"/>
      </w:pPr>
      <w:rPr>
        <w:rFonts w:ascii="Wingdings 2" w:hAnsi="Wingdings 2" w:hint="default"/>
      </w:rPr>
    </w:lvl>
    <w:lvl w:ilvl="7" w:tplc="36FCB556" w:tentative="1">
      <w:start w:val="1"/>
      <w:numFmt w:val="bullet"/>
      <w:lvlText w:val=""/>
      <w:lvlJc w:val="left"/>
      <w:pPr>
        <w:tabs>
          <w:tab w:val="num" w:pos="5760"/>
        </w:tabs>
        <w:ind w:left="5760" w:hanging="360"/>
      </w:pPr>
      <w:rPr>
        <w:rFonts w:ascii="Wingdings 2" w:hAnsi="Wingdings 2" w:hint="default"/>
      </w:rPr>
    </w:lvl>
    <w:lvl w:ilvl="8" w:tplc="54049DDA"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33601B39"/>
    <w:multiLevelType w:val="hybridMultilevel"/>
    <w:tmpl w:val="0FFA5120"/>
    <w:lvl w:ilvl="0" w:tplc="8FCAC8AA">
      <w:start w:val="1"/>
      <w:numFmt w:val="bullet"/>
      <w:lvlText w:val="•"/>
      <w:lvlJc w:val="left"/>
      <w:pPr>
        <w:tabs>
          <w:tab w:val="num" w:pos="720"/>
        </w:tabs>
        <w:ind w:left="720" w:hanging="360"/>
      </w:pPr>
      <w:rPr>
        <w:rFonts w:ascii="Arial" w:hAnsi="Arial" w:hint="default"/>
      </w:rPr>
    </w:lvl>
    <w:lvl w:ilvl="1" w:tplc="9E96752C" w:tentative="1">
      <w:start w:val="1"/>
      <w:numFmt w:val="bullet"/>
      <w:lvlText w:val="•"/>
      <w:lvlJc w:val="left"/>
      <w:pPr>
        <w:tabs>
          <w:tab w:val="num" w:pos="1440"/>
        </w:tabs>
        <w:ind w:left="1440" w:hanging="360"/>
      </w:pPr>
      <w:rPr>
        <w:rFonts w:ascii="Arial" w:hAnsi="Arial" w:hint="default"/>
      </w:rPr>
    </w:lvl>
    <w:lvl w:ilvl="2" w:tplc="794006A2" w:tentative="1">
      <w:start w:val="1"/>
      <w:numFmt w:val="bullet"/>
      <w:lvlText w:val="•"/>
      <w:lvlJc w:val="left"/>
      <w:pPr>
        <w:tabs>
          <w:tab w:val="num" w:pos="2160"/>
        </w:tabs>
        <w:ind w:left="2160" w:hanging="360"/>
      </w:pPr>
      <w:rPr>
        <w:rFonts w:ascii="Arial" w:hAnsi="Arial" w:hint="default"/>
      </w:rPr>
    </w:lvl>
    <w:lvl w:ilvl="3" w:tplc="B4EE9636" w:tentative="1">
      <w:start w:val="1"/>
      <w:numFmt w:val="bullet"/>
      <w:lvlText w:val="•"/>
      <w:lvlJc w:val="left"/>
      <w:pPr>
        <w:tabs>
          <w:tab w:val="num" w:pos="2880"/>
        </w:tabs>
        <w:ind w:left="2880" w:hanging="360"/>
      </w:pPr>
      <w:rPr>
        <w:rFonts w:ascii="Arial" w:hAnsi="Arial" w:hint="default"/>
      </w:rPr>
    </w:lvl>
    <w:lvl w:ilvl="4" w:tplc="FFE23F8A" w:tentative="1">
      <w:start w:val="1"/>
      <w:numFmt w:val="bullet"/>
      <w:lvlText w:val="•"/>
      <w:lvlJc w:val="left"/>
      <w:pPr>
        <w:tabs>
          <w:tab w:val="num" w:pos="3600"/>
        </w:tabs>
        <w:ind w:left="3600" w:hanging="360"/>
      </w:pPr>
      <w:rPr>
        <w:rFonts w:ascii="Arial" w:hAnsi="Arial" w:hint="default"/>
      </w:rPr>
    </w:lvl>
    <w:lvl w:ilvl="5" w:tplc="E9C48668" w:tentative="1">
      <w:start w:val="1"/>
      <w:numFmt w:val="bullet"/>
      <w:lvlText w:val="•"/>
      <w:lvlJc w:val="left"/>
      <w:pPr>
        <w:tabs>
          <w:tab w:val="num" w:pos="4320"/>
        </w:tabs>
        <w:ind w:left="4320" w:hanging="360"/>
      </w:pPr>
      <w:rPr>
        <w:rFonts w:ascii="Arial" w:hAnsi="Arial" w:hint="default"/>
      </w:rPr>
    </w:lvl>
    <w:lvl w:ilvl="6" w:tplc="C6B6E42C" w:tentative="1">
      <w:start w:val="1"/>
      <w:numFmt w:val="bullet"/>
      <w:lvlText w:val="•"/>
      <w:lvlJc w:val="left"/>
      <w:pPr>
        <w:tabs>
          <w:tab w:val="num" w:pos="5040"/>
        </w:tabs>
        <w:ind w:left="5040" w:hanging="360"/>
      </w:pPr>
      <w:rPr>
        <w:rFonts w:ascii="Arial" w:hAnsi="Arial" w:hint="default"/>
      </w:rPr>
    </w:lvl>
    <w:lvl w:ilvl="7" w:tplc="E98AF04C" w:tentative="1">
      <w:start w:val="1"/>
      <w:numFmt w:val="bullet"/>
      <w:lvlText w:val="•"/>
      <w:lvlJc w:val="left"/>
      <w:pPr>
        <w:tabs>
          <w:tab w:val="num" w:pos="5760"/>
        </w:tabs>
        <w:ind w:left="5760" w:hanging="360"/>
      </w:pPr>
      <w:rPr>
        <w:rFonts w:ascii="Arial" w:hAnsi="Arial" w:hint="default"/>
      </w:rPr>
    </w:lvl>
    <w:lvl w:ilvl="8" w:tplc="43CE81E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DC14DBA"/>
    <w:multiLevelType w:val="hybridMultilevel"/>
    <w:tmpl w:val="587E4814"/>
    <w:lvl w:ilvl="0" w:tplc="A5E49896">
      <w:start w:val="1"/>
      <w:numFmt w:val="bullet"/>
      <w:lvlText w:val=""/>
      <w:lvlJc w:val="left"/>
      <w:pPr>
        <w:tabs>
          <w:tab w:val="num" w:pos="720"/>
        </w:tabs>
        <w:ind w:left="720" w:hanging="360"/>
      </w:pPr>
      <w:rPr>
        <w:rFonts w:ascii="Wingdings 2" w:hAnsi="Wingdings 2" w:hint="default"/>
      </w:rPr>
    </w:lvl>
    <w:lvl w:ilvl="1" w:tplc="3412F404" w:tentative="1">
      <w:start w:val="1"/>
      <w:numFmt w:val="bullet"/>
      <w:lvlText w:val=""/>
      <w:lvlJc w:val="left"/>
      <w:pPr>
        <w:tabs>
          <w:tab w:val="num" w:pos="1440"/>
        </w:tabs>
        <w:ind w:left="1440" w:hanging="360"/>
      </w:pPr>
      <w:rPr>
        <w:rFonts w:ascii="Wingdings 2" w:hAnsi="Wingdings 2" w:hint="default"/>
      </w:rPr>
    </w:lvl>
    <w:lvl w:ilvl="2" w:tplc="C122BFEE" w:tentative="1">
      <w:start w:val="1"/>
      <w:numFmt w:val="bullet"/>
      <w:lvlText w:val=""/>
      <w:lvlJc w:val="left"/>
      <w:pPr>
        <w:tabs>
          <w:tab w:val="num" w:pos="2160"/>
        </w:tabs>
        <w:ind w:left="2160" w:hanging="360"/>
      </w:pPr>
      <w:rPr>
        <w:rFonts w:ascii="Wingdings 2" w:hAnsi="Wingdings 2" w:hint="default"/>
      </w:rPr>
    </w:lvl>
    <w:lvl w:ilvl="3" w:tplc="B31A68D8" w:tentative="1">
      <w:start w:val="1"/>
      <w:numFmt w:val="bullet"/>
      <w:lvlText w:val=""/>
      <w:lvlJc w:val="left"/>
      <w:pPr>
        <w:tabs>
          <w:tab w:val="num" w:pos="2880"/>
        </w:tabs>
        <w:ind w:left="2880" w:hanging="360"/>
      </w:pPr>
      <w:rPr>
        <w:rFonts w:ascii="Wingdings 2" w:hAnsi="Wingdings 2" w:hint="default"/>
      </w:rPr>
    </w:lvl>
    <w:lvl w:ilvl="4" w:tplc="8C3C4C1A" w:tentative="1">
      <w:start w:val="1"/>
      <w:numFmt w:val="bullet"/>
      <w:lvlText w:val=""/>
      <w:lvlJc w:val="left"/>
      <w:pPr>
        <w:tabs>
          <w:tab w:val="num" w:pos="3600"/>
        </w:tabs>
        <w:ind w:left="3600" w:hanging="360"/>
      </w:pPr>
      <w:rPr>
        <w:rFonts w:ascii="Wingdings 2" w:hAnsi="Wingdings 2" w:hint="default"/>
      </w:rPr>
    </w:lvl>
    <w:lvl w:ilvl="5" w:tplc="D1540754" w:tentative="1">
      <w:start w:val="1"/>
      <w:numFmt w:val="bullet"/>
      <w:lvlText w:val=""/>
      <w:lvlJc w:val="left"/>
      <w:pPr>
        <w:tabs>
          <w:tab w:val="num" w:pos="4320"/>
        </w:tabs>
        <w:ind w:left="4320" w:hanging="360"/>
      </w:pPr>
      <w:rPr>
        <w:rFonts w:ascii="Wingdings 2" w:hAnsi="Wingdings 2" w:hint="default"/>
      </w:rPr>
    </w:lvl>
    <w:lvl w:ilvl="6" w:tplc="675A6D14" w:tentative="1">
      <w:start w:val="1"/>
      <w:numFmt w:val="bullet"/>
      <w:lvlText w:val=""/>
      <w:lvlJc w:val="left"/>
      <w:pPr>
        <w:tabs>
          <w:tab w:val="num" w:pos="5040"/>
        </w:tabs>
        <w:ind w:left="5040" w:hanging="360"/>
      </w:pPr>
      <w:rPr>
        <w:rFonts w:ascii="Wingdings 2" w:hAnsi="Wingdings 2" w:hint="default"/>
      </w:rPr>
    </w:lvl>
    <w:lvl w:ilvl="7" w:tplc="F88A5D2C" w:tentative="1">
      <w:start w:val="1"/>
      <w:numFmt w:val="bullet"/>
      <w:lvlText w:val=""/>
      <w:lvlJc w:val="left"/>
      <w:pPr>
        <w:tabs>
          <w:tab w:val="num" w:pos="5760"/>
        </w:tabs>
        <w:ind w:left="5760" w:hanging="360"/>
      </w:pPr>
      <w:rPr>
        <w:rFonts w:ascii="Wingdings 2" w:hAnsi="Wingdings 2" w:hint="default"/>
      </w:rPr>
    </w:lvl>
    <w:lvl w:ilvl="8" w:tplc="EE1C3E98"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78104347"/>
    <w:multiLevelType w:val="hybridMultilevel"/>
    <w:tmpl w:val="815AFF5A"/>
    <w:lvl w:ilvl="0" w:tplc="A7784920">
      <w:start w:val="1"/>
      <w:numFmt w:val="bullet"/>
      <w:lvlText w:val="•"/>
      <w:lvlJc w:val="left"/>
      <w:pPr>
        <w:tabs>
          <w:tab w:val="num" w:pos="720"/>
        </w:tabs>
        <w:ind w:left="720" w:hanging="360"/>
      </w:pPr>
      <w:rPr>
        <w:rFonts w:ascii="Arial" w:hAnsi="Arial" w:hint="default"/>
      </w:rPr>
    </w:lvl>
    <w:lvl w:ilvl="1" w:tplc="C960261C" w:tentative="1">
      <w:start w:val="1"/>
      <w:numFmt w:val="bullet"/>
      <w:lvlText w:val="•"/>
      <w:lvlJc w:val="left"/>
      <w:pPr>
        <w:tabs>
          <w:tab w:val="num" w:pos="1440"/>
        </w:tabs>
        <w:ind w:left="1440" w:hanging="360"/>
      </w:pPr>
      <w:rPr>
        <w:rFonts w:ascii="Arial" w:hAnsi="Arial" w:hint="default"/>
      </w:rPr>
    </w:lvl>
    <w:lvl w:ilvl="2" w:tplc="59849462" w:tentative="1">
      <w:start w:val="1"/>
      <w:numFmt w:val="bullet"/>
      <w:lvlText w:val="•"/>
      <w:lvlJc w:val="left"/>
      <w:pPr>
        <w:tabs>
          <w:tab w:val="num" w:pos="2160"/>
        </w:tabs>
        <w:ind w:left="2160" w:hanging="360"/>
      </w:pPr>
      <w:rPr>
        <w:rFonts w:ascii="Arial" w:hAnsi="Arial" w:hint="default"/>
      </w:rPr>
    </w:lvl>
    <w:lvl w:ilvl="3" w:tplc="0DB08F8A" w:tentative="1">
      <w:start w:val="1"/>
      <w:numFmt w:val="bullet"/>
      <w:lvlText w:val="•"/>
      <w:lvlJc w:val="left"/>
      <w:pPr>
        <w:tabs>
          <w:tab w:val="num" w:pos="2880"/>
        </w:tabs>
        <w:ind w:left="2880" w:hanging="360"/>
      </w:pPr>
      <w:rPr>
        <w:rFonts w:ascii="Arial" w:hAnsi="Arial" w:hint="default"/>
      </w:rPr>
    </w:lvl>
    <w:lvl w:ilvl="4" w:tplc="10AE3FEA" w:tentative="1">
      <w:start w:val="1"/>
      <w:numFmt w:val="bullet"/>
      <w:lvlText w:val="•"/>
      <w:lvlJc w:val="left"/>
      <w:pPr>
        <w:tabs>
          <w:tab w:val="num" w:pos="3600"/>
        </w:tabs>
        <w:ind w:left="3600" w:hanging="360"/>
      </w:pPr>
      <w:rPr>
        <w:rFonts w:ascii="Arial" w:hAnsi="Arial" w:hint="default"/>
      </w:rPr>
    </w:lvl>
    <w:lvl w:ilvl="5" w:tplc="807A6064" w:tentative="1">
      <w:start w:val="1"/>
      <w:numFmt w:val="bullet"/>
      <w:lvlText w:val="•"/>
      <w:lvlJc w:val="left"/>
      <w:pPr>
        <w:tabs>
          <w:tab w:val="num" w:pos="4320"/>
        </w:tabs>
        <w:ind w:left="4320" w:hanging="360"/>
      </w:pPr>
      <w:rPr>
        <w:rFonts w:ascii="Arial" w:hAnsi="Arial" w:hint="default"/>
      </w:rPr>
    </w:lvl>
    <w:lvl w:ilvl="6" w:tplc="57EA0DB8" w:tentative="1">
      <w:start w:val="1"/>
      <w:numFmt w:val="bullet"/>
      <w:lvlText w:val="•"/>
      <w:lvlJc w:val="left"/>
      <w:pPr>
        <w:tabs>
          <w:tab w:val="num" w:pos="5040"/>
        </w:tabs>
        <w:ind w:left="5040" w:hanging="360"/>
      </w:pPr>
      <w:rPr>
        <w:rFonts w:ascii="Arial" w:hAnsi="Arial" w:hint="default"/>
      </w:rPr>
    </w:lvl>
    <w:lvl w:ilvl="7" w:tplc="BBD2EE52" w:tentative="1">
      <w:start w:val="1"/>
      <w:numFmt w:val="bullet"/>
      <w:lvlText w:val="•"/>
      <w:lvlJc w:val="left"/>
      <w:pPr>
        <w:tabs>
          <w:tab w:val="num" w:pos="5760"/>
        </w:tabs>
        <w:ind w:left="5760" w:hanging="360"/>
      </w:pPr>
      <w:rPr>
        <w:rFonts w:ascii="Arial" w:hAnsi="Arial" w:hint="default"/>
      </w:rPr>
    </w:lvl>
    <w:lvl w:ilvl="8" w:tplc="68804F0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8814CC2"/>
    <w:multiLevelType w:val="hybridMultilevel"/>
    <w:tmpl w:val="CFCC4298"/>
    <w:lvl w:ilvl="0" w:tplc="3BDCD89C">
      <w:start w:val="1"/>
      <w:numFmt w:val="bullet"/>
      <w:lvlText w:val=""/>
      <w:lvlJc w:val="left"/>
      <w:pPr>
        <w:tabs>
          <w:tab w:val="num" w:pos="720"/>
        </w:tabs>
        <w:ind w:left="720" w:hanging="360"/>
      </w:pPr>
      <w:rPr>
        <w:rFonts w:ascii="Wingdings 2" w:hAnsi="Wingdings 2" w:hint="default"/>
      </w:rPr>
    </w:lvl>
    <w:lvl w:ilvl="1" w:tplc="7786CFD0" w:tentative="1">
      <w:start w:val="1"/>
      <w:numFmt w:val="bullet"/>
      <w:lvlText w:val=""/>
      <w:lvlJc w:val="left"/>
      <w:pPr>
        <w:tabs>
          <w:tab w:val="num" w:pos="1440"/>
        </w:tabs>
        <w:ind w:left="1440" w:hanging="360"/>
      </w:pPr>
      <w:rPr>
        <w:rFonts w:ascii="Wingdings 2" w:hAnsi="Wingdings 2" w:hint="default"/>
      </w:rPr>
    </w:lvl>
    <w:lvl w:ilvl="2" w:tplc="1EF2841C" w:tentative="1">
      <w:start w:val="1"/>
      <w:numFmt w:val="bullet"/>
      <w:lvlText w:val=""/>
      <w:lvlJc w:val="left"/>
      <w:pPr>
        <w:tabs>
          <w:tab w:val="num" w:pos="2160"/>
        </w:tabs>
        <w:ind w:left="2160" w:hanging="360"/>
      </w:pPr>
      <w:rPr>
        <w:rFonts w:ascii="Wingdings 2" w:hAnsi="Wingdings 2" w:hint="default"/>
      </w:rPr>
    </w:lvl>
    <w:lvl w:ilvl="3" w:tplc="9A508E2C" w:tentative="1">
      <w:start w:val="1"/>
      <w:numFmt w:val="bullet"/>
      <w:lvlText w:val=""/>
      <w:lvlJc w:val="left"/>
      <w:pPr>
        <w:tabs>
          <w:tab w:val="num" w:pos="2880"/>
        </w:tabs>
        <w:ind w:left="2880" w:hanging="360"/>
      </w:pPr>
      <w:rPr>
        <w:rFonts w:ascii="Wingdings 2" w:hAnsi="Wingdings 2" w:hint="default"/>
      </w:rPr>
    </w:lvl>
    <w:lvl w:ilvl="4" w:tplc="B08EAA42" w:tentative="1">
      <w:start w:val="1"/>
      <w:numFmt w:val="bullet"/>
      <w:lvlText w:val=""/>
      <w:lvlJc w:val="left"/>
      <w:pPr>
        <w:tabs>
          <w:tab w:val="num" w:pos="3600"/>
        </w:tabs>
        <w:ind w:left="3600" w:hanging="360"/>
      </w:pPr>
      <w:rPr>
        <w:rFonts w:ascii="Wingdings 2" w:hAnsi="Wingdings 2" w:hint="default"/>
      </w:rPr>
    </w:lvl>
    <w:lvl w:ilvl="5" w:tplc="1BFE2B1C" w:tentative="1">
      <w:start w:val="1"/>
      <w:numFmt w:val="bullet"/>
      <w:lvlText w:val=""/>
      <w:lvlJc w:val="left"/>
      <w:pPr>
        <w:tabs>
          <w:tab w:val="num" w:pos="4320"/>
        </w:tabs>
        <w:ind w:left="4320" w:hanging="360"/>
      </w:pPr>
      <w:rPr>
        <w:rFonts w:ascii="Wingdings 2" w:hAnsi="Wingdings 2" w:hint="default"/>
      </w:rPr>
    </w:lvl>
    <w:lvl w:ilvl="6" w:tplc="5E0E9712" w:tentative="1">
      <w:start w:val="1"/>
      <w:numFmt w:val="bullet"/>
      <w:lvlText w:val=""/>
      <w:lvlJc w:val="left"/>
      <w:pPr>
        <w:tabs>
          <w:tab w:val="num" w:pos="5040"/>
        </w:tabs>
        <w:ind w:left="5040" w:hanging="360"/>
      </w:pPr>
      <w:rPr>
        <w:rFonts w:ascii="Wingdings 2" w:hAnsi="Wingdings 2" w:hint="default"/>
      </w:rPr>
    </w:lvl>
    <w:lvl w:ilvl="7" w:tplc="F32C6D74" w:tentative="1">
      <w:start w:val="1"/>
      <w:numFmt w:val="bullet"/>
      <w:lvlText w:val=""/>
      <w:lvlJc w:val="left"/>
      <w:pPr>
        <w:tabs>
          <w:tab w:val="num" w:pos="5760"/>
        </w:tabs>
        <w:ind w:left="5760" w:hanging="360"/>
      </w:pPr>
      <w:rPr>
        <w:rFonts w:ascii="Wingdings 2" w:hAnsi="Wingdings 2" w:hint="default"/>
      </w:rPr>
    </w:lvl>
    <w:lvl w:ilvl="8" w:tplc="5B02D9FA"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791C724D"/>
    <w:multiLevelType w:val="hybridMultilevel"/>
    <w:tmpl w:val="9D9CDE8E"/>
    <w:lvl w:ilvl="0" w:tplc="A2365AFC">
      <w:start w:val="1"/>
      <w:numFmt w:val="bullet"/>
      <w:lvlText w:val=""/>
      <w:lvlJc w:val="left"/>
      <w:pPr>
        <w:tabs>
          <w:tab w:val="num" w:pos="720"/>
        </w:tabs>
        <w:ind w:left="720" w:hanging="360"/>
      </w:pPr>
      <w:rPr>
        <w:rFonts w:ascii="Wingdings 2" w:hAnsi="Wingdings 2" w:hint="default"/>
      </w:rPr>
    </w:lvl>
    <w:lvl w:ilvl="1" w:tplc="D8FCC6EE" w:tentative="1">
      <w:start w:val="1"/>
      <w:numFmt w:val="bullet"/>
      <w:lvlText w:val=""/>
      <w:lvlJc w:val="left"/>
      <w:pPr>
        <w:tabs>
          <w:tab w:val="num" w:pos="1440"/>
        </w:tabs>
        <w:ind w:left="1440" w:hanging="360"/>
      </w:pPr>
      <w:rPr>
        <w:rFonts w:ascii="Wingdings 2" w:hAnsi="Wingdings 2" w:hint="default"/>
      </w:rPr>
    </w:lvl>
    <w:lvl w:ilvl="2" w:tplc="1132FFE4" w:tentative="1">
      <w:start w:val="1"/>
      <w:numFmt w:val="bullet"/>
      <w:lvlText w:val=""/>
      <w:lvlJc w:val="left"/>
      <w:pPr>
        <w:tabs>
          <w:tab w:val="num" w:pos="2160"/>
        </w:tabs>
        <w:ind w:left="2160" w:hanging="360"/>
      </w:pPr>
      <w:rPr>
        <w:rFonts w:ascii="Wingdings 2" w:hAnsi="Wingdings 2" w:hint="default"/>
      </w:rPr>
    </w:lvl>
    <w:lvl w:ilvl="3" w:tplc="83420ED0" w:tentative="1">
      <w:start w:val="1"/>
      <w:numFmt w:val="bullet"/>
      <w:lvlText w:val=""/>
      <w:lvlJc w:val="left"/>
      <w:pPr>
        <w:tabs>
          <w:tab w:val="num" w:pos="2880"/>
        </w:tabs>
        <w:ind w:left="2880" w:hanging="360"/>
      </w:pPr>
      <w:rPr>
        <w:rFonts w:ascii="Wingdings 2" w:hAnsi="Wingdings 2" w:hint="default"/>
      </w:rPr>
    </w:lvl>
    <w:lvl w:ilvl="4" w:tplc="AFE2E8E4" w:tentative="1">
      <w:start w:val="1"/>
      <w:numFmt w:val="bullet"/>
      <w:lvlText w:val=""/>
      <w:lvlJc w:val="left"/>
      <w:pPr>
        <w:tabs>
          <w:tab w:val="num" w:pos="3600"/>
        </w:tabs>
        <w:ind w:left="3600" w:hanging="360"/>
      </w:pPr>
      <w:rPr>
        <w:rFonts w:ascii="Wingdings 2" w:hAnsi="Wingdings 2" w:hint="default"/>
      </w:rPr>
    </w:lvl>
    <w:lvl w:ilvl="5" w:tplc="1BD64596" w:tentative="1">
      <w:start w:val="1"/>
      <w:numFmt w:val="bullet"/>
      <w:lvlText w:val=""/>
      <w:lvlJc w:val="left"/>
      <w:pPr>
        <w:tabs>
          <w:tab w:val="num" w:pos="4320"/>
        </w:tabs>
        <w:ind w:left="4320" w:hanging="360"/>
      </w:pPr>
      <w:rPr>
        <w:rFonts w:ascii="Wingdings 2" w:hAnsi="Wingdings 2" w:hint="default"/>
      </w:rPr>
    </w:lvl>
    <w:lvl w:ilvl="6" w:tplc="0E181F46" w:tentative="1">
      <w:start w:val="1"/>
      <w:numFmt w:val="bullet"/>
      <w:lvlText w:val=""/>
      <w:lvlJc w:val="left"/>
      <w:pPr>
        <w:tabs>
          <w:tab w:val="num" w:pos="5040"/>
        </w:tabs>
        <w:ind w:left="5040" w:hanging="360"/>
      </w:pPr>
      <w:rPr>
        <w:rFonts w:ascii="Wingdings 2" w:hAnsi="Wingdings 2" w:hint="default"/>
      </w:rPr>
    </w:lvl>
    <w:lvl w:ilvl="7" w:tplc="1B1C423E" w:tentative="1">
      <w:start w:val="1"/>
      <w:numFmt w:val="bullet"/>
      <w:lvlText w:val=""/>
      <w:lvlJc w:val="left"/>
      <w:pPr>
        <w:tabs>
          <w:tab w:val="num" w:pos="5760"/>
        </w:tabs>
        <w:ind w:left="5760" w:hanging="360"/>
      </w:pPr>
      <w:rPr>
        <w:rFonts w:ascii="Wingdings 2" w:hAnsi="Wingdings 2" w:hint="default"/>
      </w:rPr>
    </w:lvl>
    <w:lvl w:ilvl="8" w:tplc="D1623B52" w:tentative="1">
      <w:start w:val="1"/>
      <w:numFmt w:val="bullet"/>
      <w:lvlText w:val=""/>
      <w:lvlJc w:val="left"/>
      <w:pPr>
        <w:tabs>
          <w:tab w:val="num" w:pos="6480"/>
        </w:tabs>
        <w:ind w:left="6480" w:hanging="360"/>
      </w:pPr>
      <w:rPr>
        <w:rFonts w:ascii="Wingdings 2" w:hAnsi="Wingdings 2" w:hint="default"/>
      </w:rPr>
    </w:lvl>
  </w:abstractNum>
  <w:num w:numId="1">
    <w:abstractNumId w:val="1"/>
  </w:num>
  <w:num w:numId="2">
    <w:abstractNumId w:val="3"/>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FBA"/>
    <w:rsid w:val="00185F4F"/>
    <w:rsid w:val="004B7E66"/>
    <w:rsid w:val="00562F8C"/>
    <w:rsid w:val="00684817"/>
    <w:rsid w:val="009A26DD"/>
    <w:rsid w:val="00BE1FBA"/>
    <w:rsid w:val="00DE5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DA6E2"/>
  <w15:chartTrackingRefBased/>
  <w15:docId w15:val="{F5A20E7B-17AB-49D6-9AAB-3DC7C6D23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7E66"/>
    <w:rPr>
      <w:color w:val="0000FF"/>
      <w:u w:val="single"/>
    </w:rPr>
  </w:style>
  <w:style w:type="paragraph" w:styleId="ListParagraph">
    <w:name w:val="List Paragraph"/>
    <w:basedOn w:val="Normal"/>
    <w:uiPriority w:val="34"/>
    <w:qFormat/>
    <w:rsid w:val="00DE5024"/>
    <w:pPr>
      <w:spacing w:after="0" w:line="240" w:lineRule="auto"/>
      <w:ind w:left="720"/>
      <w:contextualSpacing/>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E50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017073">
      <w:bodyDiv w:val="1"/>
      <w:marLeft w:val="0"/>
      <w:marRight w:val="0"/>
      <w:marTop w:val="0"/>
      <w:marBottom w:val="0"/>
      <w:divBdr>
        <w:top w:val="none" w:sz="0" w:space="0" w:color="auto"/>
        <w:left w:val="none" w:sz="0" w:space="0" w:color="auto"/>
        <w:bottom w:val="none" w:sz="0" w:space="0" w:color="auto"/>
        <w:right w:val="none" w:sz="0" w:space="0" w:color="auto"/>
      </w:divBdr>
      <w:divsChild>
        <w:div w:id="858130776">
          <w:marLeft w:val="360"/>
          <w:marRight w:val="0"/>
          <w:marTop w:val="200"/>
          <w:marBottom w:val="0"/>
          <w:divBdr>
            <w:top w:val="none" w:sz="0" w:space="0" w:color="auto"/>
            <w:left w:val="none" w:sz="0" w:space="0" w:color="auto"/>
            <w:bottom w:val="none" w:sz="0" w:space="0" w:color="auto"/>
            <w:right w:val="none" w:sz="0" w:space="0" w:color="auto"/>
          </w:divBdr>
        </w:div>
      </w:divsChild>
    </w:div>
    <w:div w:id="568425734">
      <w:bodyDiv w:val="1"/>
      <w:marLeft w:val="0"/>
      <w:marRight w:val="0"/>
      <w:marTop w:val="0"/>
      <w:marBottom w:val="0"/>
      <w:divBdr>
        <w:top w:val="none" w:sz="0" w:space="0" w:color="auto"/>
        <w:left w:val="none" w:sz="0" w:space="0" w:color="auto"/>
        <w:bottom w:val="none" w:sz="0" w:space="0" w:color="auto"/>
        <w:right w:val="none" w:sz="0" w:space="0" w:color="auto"/>
      </w:divBdr>
      <w:divsChild>
        <w:div w:id="923687056">
          <w:marLeft w:val="475"/>
          <w:marRight w:val="0"/>
          <w:marTop w:val="82"/>
          <w:marBottom w:val="120"/>
          <w:divBdr>
            <w:top w:val="none" w:sz="0" w:space="0" w:color="auto"/>
            <w:left w:val="none" w:sz="0" w:space="0" w:color="auto"/>
            <w:bottom w:val="none" w:sz="0" w:space="0" w:color="auto"/>
            <w:right w:val="none" w:sz="0" w:space="0" w:color="auto"/>
          </w:divBdr>
        </w:div>
      </w:divsChild>
    </w:div>
    <w:div w:id="916551336">
      <w:bodyDiv w:val="1"/>
      <w:marLeft w:val="0"/>
      <w:marRight w:val="0"/>
      <w:marTop w:val="0"/>
      <w:marBottom w:val="0"/>
      <w:divBdr>
        <w:top w:val="none" w:sz="0" w:space="0" w:color="auto"/>
        <w:left w:val="none" w:sz="0" w:space="0" w:color="auto"/>
        <w:bottom w:val="none" w:sz="0" w:space="0" w:color="auto"/>
        <w:right w:val="none" w:sz="0" w:space="0" w:color="auto"/>
      </w:divBdr>
      <w:divsChild>
        <w:div w:id="1910768238">
          <w:marLeft w:val="475"/>
          <w:marRight w:val="0"/>
          <w:marTop w:val="82"/>
          <w:marBottom w:val="120"/>
          <w:divBdr>
            <w:top w:val="none" w:sz="0" w:space="0" w:color="auto"/>
            <w:left w:val="none" w:sz="0" w:space="0" w:color="auto"/>
            <w:bottom w:val="none" w:sz="0" w:space="0" w:color="auto"/>
            <w:right w:val="none" w:sz="0" w:space="0" w:color="auto"/>
          </w:divBdr>
        </w:div>
      </w:divsChild>
    </w:div>
    <w:div w:id="1018697672">
      <w:bodyDiv w:val="1"/>
      <w:marLeft w:val="0"/>
      <w:marRight w:val="0"/>
      <w:marTop w:val="0"/>
      <w:marBottom w:val="0"/>
      <w:divBdr>
        <w:top w:val="none" w:sz="0" w:space="0" w:color="auto"/>
        <w:left w:val="none" w:sz="0" w:space="0" w:color="auto"/>
        <w:bottom w:val="none" w:sz="0" w:space="0" w:color="auto"/>
        <w:right w:val="none" w:sz="0" w:space="0" w:color="auto"/>
      </w:divBdr>
      <w:divsChild>
        <w:div w:id="1244488465">
          <w:marLeft w:val="360"/>
          <w:marRight w:val="0"/>
          <w:marTop w:val="200"/>
          <w:marBottom w:val="0"/>
          <w:divBdr>
            <w:top w:val="none" w:sz="0" w:space="0" w:color="auto"/>
            <w:left w:val="none" w:sz="0" w:space="0" w:color="auto"/>
            <w:bottom w:val="none" w:sz="0" w:space="0" w:color="auto"/>
            <w:right w:val="none" w:sz="0" w:space="0" w:color="auto"/>
          </w:divBdr>
        </w:div>
        <w:div w:id="55515557">
          <w:marLeft w:val="360"/>
          <w:marRight w:val="0"/>
          <w:marTop w:val="200"/>
          <w:marBottom w:val="0"/>
          <w:divBdr>
            <w:top w:val="none" w:sz="0" w:space="0" w:color="auto"/>
            <w:left w:val="none" w:sz="0" w:space="0" w:color="auto"/>
            <w:bottom w:val="none" w:sz="0" w:space="0" w:color="auto"/>
            <w:right w:val="none" w:sz="0" w:space="0" w:color="auto"/>
          </w:divBdr>
        </w:div>
        <w:div w:id="1710641942">
          <w:marLeft w:val="360"/>
          <w:marRight w:val="0"/>
          <w:marTop w:val="200"/>
          <w:marBottom w:val="0"/>
          <w:divBdr>
            <w:top w:val="none" w:sz="0" w:space="0" w:color="auto"/>
            <w:left w:val="none" w:sz="0" w:space="0" w:color="auto"/>
            <w:bottom w:val="none" w:sz="0" w:space="0" w:color="auto"/>
            <w:right w:val="none" w:sz="0" w:space="0" w:color="auto"/>
          </w:divBdr>
        </w:div>
        <w:div w:id="87653046">
          <w:marLeft w:val="360"/>
          <w:marRight w:val="0"/>
          <w:marTop w:val="200"/>
          <w:marBottom w:val="0"/>
          <w:divBdr>
            <w:top w:val="none" w:sz="0" w:space="0" w:color="auto"/>
            <w:left w:val="none" w:sz="0" w:space="0" w:color="auto"/>
            <w:bottom w:val="none" w:sz="0" w:space="0" w:color="auto"/>
            <w:right w:val="none" w:sz="0" w:space="0" w:color="auto"/>
          </w:divBdr>
        </w:div>
        <w:div w:id="1910993881">
          <w:marLeft w:val="360"/>
          <w:marRight w:val="0"/>
          <w:marTop w:val="200"/>
          <w:marBottom w:val="0"/>
          <w:divBdr>
            <w:top w:val="none" w:sz="0" w:space="0" w:color="auto"/>
            <w:left w:val="none" w:sz="0" w:space="0" w:color="auto"/>
            <w:bottom w:val="none" w:sz="0" w:space="0" w:color="auto"/>
            <w:right w:val="none" w:sz="0" w:space="0" w:color="auto"/>
          </w:divBdr>
        </w:div>
        <w:div w:id="1194223127">
          <w:marLeft w:val="360"/>
          <w:marRight w:val="0"/>
          <w:marTop w:val="200"/>
          <w:marBottom w:val="0"/>
          <w:divBdr>
            <w:top w:val="none" w:sz="0" w:space="0" w:color="auto"/>
            <w:left w:val="none" w:sz="0" w:space="0" w:color="auto"/>
            <w:bottom w:val="none" w:sz="0" w:space="0" w:color="auto"/>
            <w:right w:val="none" w:sz="0" w:space="0" w:color="auto"/>
          </w:divBdr>
        </w:div>
        <w:div w:id="777339036">
          <w:marLeft w:val="360"/>
          <w:marRight w:val="0"/>
          <w:marTop w:val="200"/>
          <w:marBottom w:val="0"/>
          <w:divBdr>
            <w:top w:val="none" w:sz="0" w:space="0" w:color="auto"/>
            <w:left w:val="none" w:sz="0" w:space="0" w:color="auto"/>
            <w:bottom w:val="none" w:sz="0" w:space="0" w:color="auto"/>
            <w:right w:val="none" w:sz="0" w:space="0" w:color="auto"/>
          </w:divBdr>
        </w:div>
        <w:div w:id="2096826164">
          <w:marLeft w:val="360"/>
          <w:marRight w:val="0"/>
          <w:marTop w:val="200"/>
          <w:marBottom w:val="0"/>
          <w:divBdr>
            <w:top w:val="none" w:sz="0" w:space="0" w:color="auto"/>
            <w:left w:val="none" w:sz="0" w:space="0" w:color="auto"/>
            <w:bottom w:val="none" w:sz="0" w:space="0" w:color="auto"/>
            <w:right w:val="none" w:sz="0" w:space="0" w:color="auto"/>
          </w:divBdr>
        </w:div>
        <w:div w:id="1844052855">
          <w:marLeft w:val="360"/>
          <w:marRight w:val="0"/>
          <w:marTop w:val="200"/>
          <w:marBottom w:val="0"/>
          <w:divBdr>
            <w:top w:val="none" w:sz="0" w:space="0" w:color="auto"/>
            <w:left w:val="none" w:sz="0" w:space="0" w:color="auto"/>
            <w:bottom w:val="none" w:sz="0" w:space="0" w:color="auto"/>
            <w:right w:val="none" w:sz="0" w:space="0" w:color="auto"/>
          </w:divBdr>
        </w:div>
        <w:div w:id="281036963">
          <w:marLeft w:val="360"/>
          <w:marRight w:val="0"/>
          <w:marTop w:val="200"/>
          <w:marBottom w:val="0"/>
          <w:divBdr>
            <w:top w:val="none" w:sz="0" w:space="0" w:color="auto"/>
            <w:left w:val="none" w:sz="0" w:space="0" w:color="auto"/>
            <w:bottom w:val="none" w:sz="0" w:space="0" w:color="auto"/>
            <w:right w:val="none" w:sz="0" w:space="0" w:color="auto"/>
          </w:divBdr>
        </w:div>
      </w:divsChild>
    </w:div>
    <w:div w:id="1395812469">
      <w:bodyDiv w:val="1"/>
      <w:marLeft w:val="0"/>
      <w:marRight w:val="0"/>
      <w:marTop w:val="0"/>
      <w:marBottom w:val="0"/>
      <w:divBdr>
        <w:top w:val="none" w:sz="0" w:space="0" w:color="auto"/>
        <w:left w:val="none" w:sz="0" w:space="0" w:color="auto"/>
        <w:bottom w:val="none" w:sz="0" w:space="0" w:color="auto"/>
        <w:right w:val="none" w:sz="0" w:space="0" w:color="auto"/>
      </w:divBdr>
      <w:divsChild>
        <w:div w:id="46730360">
          <w:marLeft w:val="475"/>
          <w:marRight w:val="0"/>
          <w:marTop w:val="82"/>
          <w:marBottom w:val="120"/>
          <w:divBdr>
            <w:top w:val="none" w:sz="0" w:space="0" w:color="auto"/>
            <w:left w:val="none" w:sz="0" w:space="0" w:color="auto"/>
            <w:bottom w:val="none" w:sz="0" w:space="0" w:color="auto"/>
            <w:right w:val="none" w:sz="0" w:space="0" w:color="auto"/>
          </w:divBdr>
        </w:div>
        <w:div w:id="1291059305">
          <w:marLeft w:val="475"/>
          <w:marRight w:val="0"/>
          <w:marTop w:val="82"/>
          <w:marBottom w:val="120"/>
          <w:divBdr>
            <w:top w:val="none" w:sz="0" w:space="0" w:color="auto"/>
            <w:left w:val="none" w:sz="0" w:space="0" w:color="auto"/>
            <w:bottom w:val="none" w:sz="0" w:space="0" w:color="auto"/>
            <w:right w:val="none" w:sz="0" w:space="0" w:color="auto"/>
          </w:divBdr>
        </w:div>
        <w:div w:id="1411386787">
          <w:marLeft w:val="475"/>
          <w:marRight w:val="0"/>
          <w:marTop w:val="82"/>
          <w:marBottom w:val="120"/>
          <w:divBdr>
            <w:top w:val="none" w:sz="0" w:space="0" w:color="auto"/>
            <w:left w:val="none" w:sz="0" w:space="0" w:color="auto"/>
            <w:bottom w:val="none" w:sz="0" w:space="0" w:color="auto"/>
            <w:right w:val="none" w:sz="0" w:space="0" w:color="auto"/>
          </w:divBdr>
        </w:div>
        <w:div w:id="1965309814">
          <w:marLeft w:val="475"/>
          <w:marRight w:val="0"/>
          <w:marTop w:val="82"/>
          <w:marBottom w:val="120"/>
          <w:divBdr>
            <w:top w:val="none" w:sz="0" w:space="0" w:color="auto"/>
            <w:left w:val="none" w:sz="0" w:space="0" w:color="auto"/>
            <w:bottom w:val="none" w:sz="0" w:space="0" w:color="auto"/>
            <w:right w:val="none" w:sz="0" w:space="0" w:color="auto"/>
          </w:divBdr>
        </w:div>
        <w:div w:id="475270057">
          <w:marLeft w:val="475"/>
          <w:marRight w:val="0"/>
          <w:marTop w:val="82"/>
          <w:marBottom w:val="120"/>
          <w:divBdr>
            <w:top w:val="none" w:sz="0" w:space="0" w:color="auto"/>
            <w:left w:val="none" w:sz="0" w:space="0" w:color="auto"/>
            <w:bottom w:val="none" w:sz="0" w:space="0" w:color="auto"/>
            <w:right w:val="none" w:sz="0" w:space="0" w:color="auto"/>
          </w:divBdr>
        </w:div>
      </w:divsChild>
    </w:div>
    <w:div w:id="1759251329">
      <w:bodyDiv w:val="1"/>
      <w:marLeft w:val="0"/>
      <w:marRight w:val="0"/>
      <w:marTop w:val="0"/>
      <w:marBottom w:val="0"/>
      <w:divBdr>
        <w:top w:val="none" w:sz="0" w:space="0" w:color="auto"/>
        <w:left w:val="none" w:sz="0" w:space="0" w:color="auto"/>
        <w:bottom w:val="none" w:sz="0" w:space="0" w:color="auto"/>
        <w:right w:val="none" w:sz="0" w:space="0" w:color="auto"/>
      </w:divBdr>
      <w:divsChild>
        <w:div w:id="1638487412">
          <w:marLeft w:val="360"/>
          <w:marRight w:val="0"/>
          <w:marTop w:val="200"/>
          <w:marBottom w:val="0"/>
          <w:divBdr>
            <w:top w:val="none" w:sz="0" w:space="0" w:color="auto"/>
            <w:left w:val="none" w:sz="0" w:space="0" w:color="auto"/>
            <w:bottom w:val="none" w:sz="0" w:space="0" w:color="auto"/>
            <w:right w:val="none" w:sz="0" w:space="0" w:color="auto"/>
          </w:divBdr>
        </w:div>
        <w:div w:id="1849906992">
          <w:marLeft w:val="360"/>
          <w:marRight w:val="0"/>
          <w:marTop w:val="200"/>
          <w:marBottom w:val="0"/>
          <w:divBdr>
            <w:top w:val="none" w:sz="0" w:space="0" w:color="auto"/>
            <w:left w:val="none" w:sz="0" w:space="0" w:color="auto"/>
            <w:bottom w:val="none" w:sz="0" w:space="0" w:color="auto"/>
            <w:right w:val="none" w:sz="0" w:space="0" w:color="auto"/>
          </w:divBdr>
        </w:div>
      </w:divsChild>
    </w:div>
    <w:div w:id="2061123915">
      <w:bodyDiv w:val="1"/>
      <w:marLeft w:val="0"/>
      <w:marRight w:val="0"/>
      <w:marTop w:val="0"/>
      <w:marBottom w:val="0"/>
      <w:divBdr>
        <w:top w:val="none" w:sz="0" w:space="0" w:color="auto"/>
        <w:left w:val="none" w:sz="0" w:space="0" w:color="auto"/>
        <w:bottom w:val="none" w:sz="0" w:space="0" w:color="auto"/>
        <w:right w:val="none" w:sz="0" w:space="0" w:color="auto"/>
      </w:divBdr>
      <w:divsChild>
        <w:div w:id="1778131882">
          <w:marLeft w:val="475"/>
          <w:marRight w:val="0"/>
          <w:marTop w:val="82"/>
          <w:marBottom w:val="120"/>
          <w:divBdr>
            <w:top w:val="none" w:sz="0" w:space="0" w:color="auto"/>
            <w:left w:val="none" w:sz="0" w:space="0" w:color="auto"/>
            <w:bottom w:val="none" w:sz="0" w:space="0" w:color="auto"/>
            <w:right w:val="none" w:sz="0" w:space="0" w:color="auto"/>
          </w:divBdr>
        </w:div>
        <w:div w:id="1967153475">
          <w:marLeft w:val="475"/>
          <w:marRight w:val="0"/>
          <w:marTop w:val="82"/>
          <w:marBottom w:val="120"/>
          <w:divBdr>
            <w:top w:val="none" w:sz="0" w:space="0" w:color="auto"/>
            <w:left w:val="none" w:sz="0" w:space="0" w:color="auto"/>
            <w:bottom w:val="none" w:sz="0" w:space="0" w:color="auto"/>
            <w:right w:val="none" w:sz="0" w:space="0" w:color="auto"/>
          </w:divBdr>
        </w:div>
        <w:div w:id="1869367192">
          <w:marLeft w:val="475"/>
          <w:marRight w:val="0"/>
          <w:marTop w:val="82"/>
          <w:marBottom w:val="120"/>
          <w:divBdr>
            <w:top w:val="none" w:sz="0" w:space="0" w:color="auto"/>
            <w:left w:val="none" w:sz="0" w:space="0" w:color="auto"/>
            <w:bottom w:val="none" w:sz="0" w:space="0" w:color="auto"/>
            <w:right w:val="none" w:sz="0" w:space="0" w:color="auto"/>
          </w:divBdr>
        </w:div>
        <w:div w:id="225603173">
          <w:marLeft w:val="475"/>
          <w:marRight w:val="0"/>
          <w:marTop w:val="82"/>
          <w:marBottom w:val="120"/>
          <w:divBdr>
            <w:top w:val="none" w:sz="0" w:space="0" w:color="auto"/>
            <w:left w:val="none" w:sz="0" w:space="0" w:color="auto"/>
            <w:bottom w:val="none" w:sz="0" w:space="0" w:color="auto"/>
            <w:right w:val="none" w:sz="0" w:space="0" w:color="auto"/>
          </w:divBdr>
        </w:div>
        <w:div w:id="777993301">
          <w:marLeft w:val="475"/>
          <w:marRight w:val="0"/>
          <w:marTop w:val="82"/>
          <w:marBottom w:val="120"/>
          <w:divBdr>
            <w:top w:val="none" w:sz="0" w:space="0" w:color="auto"/>
            <w:left w:val="none" w:sz="0" w:space="0" w:color="auto"/>
            <w:bottom w:val="none" w:sz="0" w:space="0" w:color="auto"/>
            <w:right w:val="none" w:sz="0" w:space="0" w:color="auto"/>
          </w:divBdr>
        </w:div>
        <w:div w:id="852038687">
          <w:marLeft w:val="475"/>
          <w:marRight w:val="0"/>
          <w:marTop w:val="82"/>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sheries.noaa.gov/topic/marine-mammal-protec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ws.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mc.gov/w" TargetMode="External"/><Relationship Id="rId11" Type="http://schemas.openxmlformats.org/officeDocument/2006/relationships/hyperlink" Target="https://www.bluetoad.com/" TargetMode="External"/><Relationship Id="rId5" Type="http://schemas.openxmlformats.org/officeDocument/2006/relationships/hyperlink" Target="https://www.fisheries.noaa.gov/action/incidental-take-authorization-hilcorp-alaska-llc-oil-and-gas-activities-cook-inlet-alaska" TargetMode="External"/><Relationship Id="rId10" Type="http://schemas.openxmlformats.org/officeDocument/2006/relationships/hyperlink" Target="http://www.ace.to/mmpa.html" TargetMode="External"/><Relationship Id="rId4" Type="http://schemas.openxmlformats.org/officeDocument/2006/relationships/webSettings" Target="webSettings.xml"/><Relationship Id="rId9" Type="http://schemas.openxmlformats.org/officeDocument/2006/relationships/hyperlink" Target="https://www.sealaskaheritage.org/node/3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500</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Alaska Fairbanks</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Patron</dc:creator>
  <cp:keywords/>
  <dc:description/>
  <cp:lastModifiedBy>Harrison Hee</cp:lastModifiedBy>
  <cp:revision>3</cp:revision>
  <dcterms:created xsi:type="dcterms:W3CDTF">2020-04-25T14:32:00Z</dcterms:created>
  <dcterms:modified xsi:type="dcterms:W3CDTF">2020-04-25T14:34:00Z</dcterms:modified>
</cp:coreProperties>
</file>